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265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49"/>
        <w:gridCol w:w="4553"/>
        <w:gridCol w:w="2147"/>
        <w:gridCol w:w="3041"/>
      </w:tblGrid>
      <w:tr w:rsidR="00E501AD" w:rsidRPr="008B2EE3" w14:paraId="4F701061" w14:textId="77777777" w:rsidTr="006E443D">
        <w:trPr>
          <w:trHeight w:val="332"/>
          <w:jc w:val="center"/>
        </w:trPr>
        <w:tc>
          <w:tcPr>
            <w:tcW w:w="486" w:type="pct"/>
          </w:tcPr>
          <w:p w14:paraId="363CF836" w14:textId="77777777" w:rsidR="00886B9C" w:rsidRPr="00F365F0" w:rsidRDefault="00886B9C" w:rsidP="00E501AD">
            <w:pPr>
              <w:rPr>
                <w:sz w:val="19"/>
              </w:rPr>
            </w:pPr>
            <w:r w:rsidRPr="00F365F0">
              <w:rPr>
                <w:sz w:val="19"/>
              </w:rPr>
              <w:t>Name</w:t>
            </w:r>
          </w:p>
        </w:tc>
        <w:tc>
          <w:tcPr>
            <w:tcW w:w="2110" w:type="pct"/>
          </w:tcPr>
          <w:p w14:paraId="5C0AF0E1" w14:textId="77777777" w:rsidR="00E501AD" w:rsidRPr="00F365F0" w:rsidRDefault="00E501AD" w:rsidP="00E501AD">
            <w:pPr>
              <w:rPr>
                <w:sz w:val="19"/>
              </w:rPr>
            </w:pPr>
          </w:p>
        </w:tc>
        <w:tc>
          <w:tcPr>
            <w:tcW w:w="995" w:type="pct"/>
          </w:tcPr>
          <w:p w14:paraId="2AC7C999" w14:textId="77777777" w:rsidR="00E501AD" w:rsidRPr="00F365F0" w:rsidRDefault="00E501AD" w:rsidP="00E501AD">
            <w:pPr>
              <w:rPr>
                <w:sz w:val="19"/>
              </w:rPr>
            </w:pPr>
            <w:r w:rsidRPr="00F365F0">
              <w:rPr>
                <w:sz w:val="19"/>
              </w:rPr>
              <w:t>Date Entered SFSU</w:t>
            </w:r>
          </w:p>
        </w:tc>
        <w:tc>
          <w:tcPr>
            <w:tcW w:w="1409" w:type="pct"/>
          </w:tcPr>
          <w:p w14:paraId="4D8DAE99" w14:textId="77777777" w:rsidR="00E501AD" w:rsidRPr="008B2EE3" w:rsidRDefault="00E501AD" w:rsidP="00E501AD"/>
        </w:tc>
      </w:tr>
      <w:tr w:rsidR="00E501AD" w:rsidRPr="008B2EE3" w14:paraId="5E9D0151" w14:textId="77777777" w:rsidTr="006E443D">
        <w:trPr>
          <w:jc w:val="center"/>
        </w:trPr>
        <w:tc>
          <w:tcPr>
            <w:tcW w:w="486" w:type="pct"/>
          </w:tcPr>
          <w:p w14:paraId="19312931" w14:textId="77777777" w:rsidR="00E501AD" w:rsidRPr="00F365F0" w:rsidRDefault="00E501AD" w:rsidP="00E501AD">
            <w:pPr>
              <w:rPr>
                <w:sz w:val="19"/>
              </w:rPr>
            </w:pPr>
            <w:r>
              <w:rPr>
                <w:sz w:val="19"/>
              </w:rPr>
              <w:t>Email Address</w:t>
            </w:r>
          </w:p>
        </w:tc>
        <w:tc>
          <w:tcPr>
            <w:tcW w:w="2110" w:type="pct"/>
          </w:tcPr>
          <w:p w14:paraId="0E05E903" w14:textId="77777777" w:rsidR="00E501AD" w:rsidRPr="00F365F0" w:rsidRDefault="00E501AD" w:rsidP="00E501AD">
            <w:pPr>
              <w:rPr>
                <w:sz w:val="19"/>
              </w:rPr>
            </w:pPr>
          </w:p>
        </w:tc>
        <w:tc>
          <w:tcPr>
            <w:tcW w:w="995" w:type="pct"/>
          </w:tcPr>
          <w:p w14:paraId="13C8D203" w14:textId="77777777" w:rsidR="00E501AD" w:rsidRPr="00F365F0" w:rsidRDefault="00E501AD" w:rsidP="00E501AD">
            <w:pPr>
              <w:rPr>
                <w:sz w:val="19"/>
              </w:rPr>
            </w:pPr>
            <w:r w:rsidRPr="00F365F0">
              <w:rPr>
                <w:sz w:val="19"/>
              </w:rPr>
              <w:t>Bulletin Year</w:t>
            </w:r>
          </w:p>
        </w:tc>
        <w:tc>
          <w:tcPr>
            <w:tcW w:w="1409" w:type="pct"/>
          </w:tcPr>
          <w:p w14:paraId="1A2D803A" w14:textId="77777777" w:rsidR="00E501AD" w:rsidRPr="008B2EE3" w:rsidRDefault="00E501AD" w:rsidP="00E501AD"/>
        </w:tc>
      </w:tr>
      <w:tr w:rsidR="00E501AD" w:rsidRPr="008B2EE3" w14:paraId="2C136E9E" w14:textId="77777777" w:rsidTr="006E443D">
        <w:trPr>
          <w:jc w:val="center"/>
        </w:trPr>
        <w:tc>
          <w:tcPr>
            <w:tcW w:w="486" w:type="pct"/>
          </w:tcPr>
          <w:p w14:paraId="48486EDF" w14:textId="77777777" w:rsidR="00E501AD" w:rsidRPr="00F365F0" w:rsidRDefault="00E501AD" w:rsidP="00E501AD">
            <w:pPr>
              <w:rPr>
                <w:sz w:val="19"/>
              </w:rPr>
            </w:pPr>
            <w:r w:rsidRPr="00F365F0">
              <w:rPr>
                <w:sz w:val="19"/>
              </w:rPr>
              <w:t>Phone</w:t>
            </w:r>
          </w:p>
        </w:tc>
        <w:tc>
          <w:tcPr>
            <w:tcW w:w="2110" w:type="pct"/>
          </w:tcPr>
          <w:p w14:paraId="1DD230D0" w14:textId="77777777" w:rsidR="00E501AD" w:rsidRPr="00F365F0" w:rsidRDefault="00E501AD" w:rsidP="00E501AD">
            <w:pPr>
              <w:rPr>
                <w:sz w:val="19"/>
              </w:rPr>
            </w:pPr>
          </w:p>
        </w:tc>
        <w:tc>
          <w:tcPr>
            <w:tcW w:w="995" w:type="pct"/>
          </w:tcPr>
          <w:p w14:paraId="23A76033" w14:textId="77777777" w:rsidR="00E501AD" w:rsidRPr="00F365F0" w:rsidRDefault="00E501AD" w:rsidP="00E501AD">
            <w:pPr>
              <w:rPr>
                <w:sz w:val="19"/>
              </w:rPr>
            </w:pPr>
            <w:r>
              <w:rPr>
                <w:sz w:val="19"/>
              </w:rPr>
              <w:t>Advisor</w:t>
            </w:r>
          </w:p>
        </w:tc>
        <w:tc>
          <w:tcPr>
            <w:tcW w:w="1409" w:type="pct"/>
          </w:tcPr>
          <w:p w14:paraId="672246B0" w14:textId="77777777" w:rsidR="00E8133A" w:rsidRDefault="00E8133A" w:rsidP="00E8133A">
            <w:pPr>
              <w:tabs>
                <w:tab w:val="left" w:pos="734"/>
              </w:tabs>
              <w:ind w:left="720"/>
            </w:pPr>
            <w:r>
              <w:t>L. Jiménez</w:t>
            </w:r>
          </w:p>
          <w:p w14:paraId="28FEB6B0" w14:textId="77777777" w:rsidR="00E8133A" w:rsidRDefault="00E8133A" w:rsidP="00E8133A">
            <w:pPr>
              <w:ind w:left="720"/>
            </w:pPr>
            <w:hyperlink r:id="rId7" w:history="1">
              <w:r w:rsidRPr="00523841">
                <w:rPr>
                  <w:rStyle w:val="Hyperlink"/>
                </w:rPr>
                <w:t>lmj@sfsu.edu</w:t>
              </w:r>
            </w:hyperlink>
          </w:p>
          <w:p w14:paraId="4EB3553A" w14:textId="77777777" w:rsidR="00E8133A" w:rsidRDefault="00E8133A" w:rsidP="00E8133A"/>
          <w:p w14:paraId="50D9835C" w14:textId="77777777" w:rsidR="00E8133A" w:rsidRDefault="00845307" w:rsidP="00E8133A">
            <w:pPr>
              <w:ind w:left="720"/>
            </w:pPr>
            <w:r>
              <w:t>E. Luby</w:t>
            </w:r>
          </w:p>
          <w:p w14:paraId="439152D6" w14:textId="77777777" w:rsidR="00E501AD" w:rsidRDefault="00E8133A" w:rsidP="00E8133A">
            <w:pPr>
              <w:ind w:left="720"/>
            </w:pPr>
            <w:hyperlink r:id="rId8" w:history="1">
              <w:r w:rsidRPr="00523841">
                <w:rPr>
                  <w:rStyle w:val="Hyperlink"/>
                </w:rPr>
                <w:t>emluby@sfsu.edu</w:t>
              </w:r>
            </w:hyperlink>
          </w:p>
          <w:p w14:paraId="3923C398" w14:textId="77777777" w:rsidR="00E8133A" w:rsidRPr="008B2EE3" w:rsidRDefault="00E8133A" w:rsidP="00E501AD"/>
        </w:tc>
      </w:tr>
    </w:tbl>
    <w:p w14:paraId="0087796C" w14:textId="77777777" w:rsidR="006657E3" w:rsidRPr="006657E3" w:rsidRDefault="00E501AD" w:rsidP="006657E3">
      <w:pPr>
        <w:pStyle w:val="Heading1"/>
        <w:spacing w:before="0"/>
        <w:rPr>
          <w:color w:val="auto"/>
        </w:rPr>
      </w:pPr>
      <w:r w:rsidRPr="00F365F0">
        <w:rPr>
          <w:color w:val="auto"/>
        </w:rPr>
        <w:t xml:space="preserve">Advising Sheet – Minor in </w:t>
      </w:r>
      <w:r w:rsidR="00B726D2">
        <w:rPr>
          <w:color w:val="auto"/>
        </w:rPr>
        <w:t>Museum Studies</w:t>
      </w:r>
    </w:p>
    <w:p w14:paraId="6849C56D" w14:textId="77777777" w:rsidR="00E501AD" w:rsidRDefault="00E501AD" w:rsidP="00E501AD">
      <w:pPr>
        <w:pStyle w:val="Heading2"/>
        <w:spacing w:before="20"/>
        <w:rPr>
          <w:color w:val="auto"/>
        </w:rPr>
      </w:pPr>
    </w:p>
    <w:p w14:paraId="7127D258" w14:textId="77777777" w:rsidR="00E501AD" w:rsidRDefault="00E501AD" w:rsidP="00845307">
      <w:pPr>
        <w:pStyle w:val="Heading2"/>
        <w:spacing w:before="20"/>
        <w:rPr>
          <w:color w:val="auto"/>
        </w:rPr>
      </w:pPr>
      <w:r>
        <w:rPr>
          <w:color w:val="auto"/>
        </w:rPr>
        <w:t>Lower Division</w:t>
      </w:r>
      <w:r w:rsidRPr="00F365F0">
        <w:rPr>
          <w:color w:val="auto"/>
        </w:rPr>
        <w:t xml:space="preserve"> </w:t>
      </w:r>
      <w:r>
        <w:rPr>
          <w:color w:val="auto"/>
        </w:rPr>
        <w:t xml:space="preserve">(200 level) </w:t>
      </w:r>
      <w:r w:rsidRPr="00F365F0">
        <w:rPr>
          <w:color w:val="auto"/>
        </w:rPr>
        <w:t xml:space="preserve">– 6 units </w:t>
      </w:r>
    </w:p>
    <w:p w14:paraId="1FBD66EB" w14:textId="77777777" w:rsidR="00845307" w:rsidRPr="00845307" w:rsidRDefault="00845307" w:rsidP="0084530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5194"/>
        <w:gridCol w:w="1368"/>
        <w:gridCol w:w="1258"/>
        <w:gridCol w:w="1193"/>
      </w:tblGrid>
      <w:tr w:rsidR="006E443D" w:rsidRPr="00F365F0" w14:paraId="30B1BE8D" w14:textId="77777777" w:rsidTr="00410EA9">
        <w:trPr>
          <w:jc w:val="center"/>
        </w:trPr>
        <w:tc>
          <w:tcPr>
            <w:tcW w:w="823" w:type="pct"/>
          </w:tcPr>
          <w:p w14:paraId="4021FD0B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Course Number</w:t>
            </w:r>
          </w:p>
        </w:tc>
        <w:tc>
          <w:tcPr>
            <w:tcW w:w="2407" w:type="pct"/>
          </w:tcPr>
          <w:p w14:paraId="72F56742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Course Name</w:t>
            </w:r>
          </w:p>
        </w:tc>
        <w:tc>
          <w:tcPr>
            <w:tcW w:w="634" w:type="pct"/>
          </w:tcPr>
          <w:p w14:paraId="4B874E21" w14:textId="77777777" w:rsidR="006E443D" w:rsidRPr="00F365F0" w:rsidRDefault="006E443D" w:rsidP="00AB58C7">
            <w:pPr>
              <w:rPr>
                <w:sz w:val="18"/>
              </w:rPr>
            </w:pPr>
            <w:r>
              <w:rPr>
                <w:sz w:val="18"/>
              </w:rPr>
              <w:t>Semester Taken</w:t>
            </w:r>
          </w:p>
        </w:tc>
        <w:tc>
          <w:tcPr>
            <w:tcW w:w="583" w:type="pct"/>
          </w:tcPr>
          <w:p w14:paraId="20CD2B45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Units</w:t>
            </w:r>
          </w:p>
        </w:tc>
        <w:tc>
          <w:tcPr>
            <w:tcW w:w="553" w:type="pct"/>
          </w:tcPr>
          <w:p w14:paraId="7A01C364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Grade</w:t>
            </w:r>
          </w:p>
        </w:tc>
      </w:tr>
      <w:tr w:rsidR="006E443D" w:rsidRPr="008B2EE3" w14:paraId="586B482F" w14:textId="77777777" w:rsidTr="00410EA9">
        <w:trPr>
          <w:jc w:val="center"/>
        </w:trPr>
        <w:tc>
          <w:tcPr>
            <w:tcW w:w="823" w:type="pct"/>
          </w:tcPr>
          <w:p w14:paraId="2DE7FE5E" w14:textId="77777777" w:rsidR="006E443D" w:rsidRPr="008B2EE3" w:rsidRDefault="006E443D" w:rsidP="00E501AD">
            <w:r>
              <w:t>M S 201</w:t>
            </w:r>
          </w:p>
        </w:tc>
        <w:tc>
          <w:tcPr>
            <w:tcW w:w="2407" w:type="pct"/>
          </w:tcPr>
          <w:p w14:paraId="38161924" w14:textId="77777777" w:rsidR="006E443D" w:rsidRPr="003F1E21" w:rsidRDefault="00410EA9" w:rsidP="00E501AD">
            <w:r w:rsidRPr="003F1E21">
              <w:t>Intro to Museums</w:t>
            </w:r>
          </w:p>
        </w:tc>
        <w:tc>
          <w:tcPr>
            <w:tcW w:w="634" w:type="pct"/>
          </w:tcPr>
          <w:p w14:paraId="42CF4E5F" w14:textId="77777777" w:rsidR="006E443D" w:rsidRPr="008B2EE3" w:rsidRDefault="006E443D" w:rsidP="00E501AD"/>
        </w:tc>
        <w:tc>
          <w:tcPr>
            <w:tcW w:w="583" w:type="pct"/>
          </w:tcPr>
          <w:p w14:paraId="25FE799D" w14:textId="77777777" w:rsidR="006E443D" w:rsidRPr="008B2EE3" w:rsidRDefault="006E443D" w:rsidP="00E501AD"/>
        </w:tc>
        <w:tc>
          <w:tcPr>
            <w:tcW w:w="553" w:type="pct"/>
          </w:tcPr>
          <w:p w14:paraId="2E8C537A" w14:textId="77777777" w:rsidR="006E443D" w:rsidRPr="008B2EE3" w:rsidRDefault="006E443D" w:rsidP="00E501AD"/>
        </w:tc>
      </w:tr>
      <w:tr w:rsidR="006E443D" w:rsidRPr="008B2EE3" w14:paraId="68037AFB" w14:textId="77777777" w:rsidTr="00410EA9">
        <w:trPr>
          <w:jc w:val="center"/>
        </w:trPr>
        <w:tc>
          <w:tcPr>
            <w:tcW w:w="823" w:type="pct"/>
          </w:tcPr>
          <w:p w14:paraId="26BD1D40" w14:textId="77777777" w:rsidR="006E443D" w:rsidRPr="008B2EE3" w:rsidRDefault="006E443D" w:rsidP="00E501AD">
            <w:r>
              <w:t>M S 202</w:t>
            </w:r>
          </w:p>
        </w:tc>
        <w:tc>
          <w:tcPr>
            <w:tcW w:w="2407" w:type="pct"/>
          </w:tcPr>
          <w:p w14:paraId="4017E27D" w14:textId="77777777" w:rsidR="006E443D" w:rsidRPr="003F1E21" w:rsidRDefault="00410EA9" w:rsidP="00E501AD">
            <w:r w:rsidRPr="003F1E21">
              <w:t>Intro to Museum Exhibitions</w:t>
            </w:r>
          </w:p>
        </w:tc>
        <w:tc>
          <w:tcPr>
            <w:tcW w:w="634" w:type="pct"/>
          </w:tcPr>
          <w:p w14:paraId="6F589EC3" w14:textId="77777777" w:rsidR="006E443D" w:rsidRPr="008B2EE3" w:rsidRDefault="006E443D" w:rsidP="00E501AD"/>
        </w:tc>
        <w:tc>
          <w:tcPr>
            <w:tcW w:w="583" w:type="pct"/>
          </w:tcPr>
          <w:p w14:paraId="35CF9860" w14:textId="77777777" w:rsidR="006E443D" w:rsidRPr="008B2EE3" w:rsidRDefault="006E443D" w:rsidP="00E501AD"/>
        </w:tc>
        <w:tc>
          <w:tcPr>
            <w:tcW w:w="553" w:type="pct"/>
          </w:tcPr>
          <w:p w14:paraId="78156653" w14:textId="77777777" w:rsidR="006E443D" w:rsidRPr="008B2EE3" w:rsidRDefault="006E443D" w:rsidP="00E501AD"/>
        </w:tc>
      </w:tr>
    </w:tbl>
    <w:p w14:paraId="6891E0B3" w14:textId="77777777" w:rsidR="00845307" w:rsidRDefault="00E501AD" w:rsidP="00845307">
      <w:pPr>
        <w:pStyle w:val="Heading2"/>
        <w:spacing w:before="160"/>
        <w:rPr>
          <w:color w:val="auto"/>
        </w:rPr>
      </w:pPr>
      <w:r>
        <w:rPr>
          <w:color w:val="auto"/>
        </w:rPr>
        <w:t xml:space="preserve">Upper Division (300 and above) – </w:t>
      </w:r>
      <w:r w:rsidR="00B726D2">
        <w:rPr>
          <w:color w:val="auto"/>
        </w:rPr>
        <w:t>12</w:t>
      </w:r>
      <w:r>
        <w:rPr>
          <w:color w:val="auto"/>
        </w:rPr>
        <w:t xml:space="preserve"> units</w:t>
      </w:r>
    </w:p>
    <w:p w14:paraId="3F6613FC" w14:textId="77777777" w:rsidR="00845307" w:rsidRPr="00845307" w:rsidRDefault="00845307" w:rsidP="0084530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5256"/>
        <w:gridCol w:w="1286"/>
        <w:gridCol w:w="1286"/>
        <w:gridCol w:w="1224"/>
      </w:tblGrid>
      <w:tr w:rsidR="006E443D" w:rsidRPr="00F365F0" w14:paraId="6318E94F" w14:textId="77777777" w:rsidTr="006E443D">
        <w:trPr>
          <w:jc w:val="center"/>
        </w:trPr>
        <w:tc>
          <w:tcPr>
            <w:tcW w:w="805" w:type="pct"/>
          </w:tcPr>
          <w:p w14:paraId="4A198609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Course Number</w:t>
            </w:r>
          </w:p>
        </w:tc>
        <w:tc>
          <w:tcPr>
            <w:tcW w:w="2435" w:type="pct"/>
          </w:tcPr>
          <w:p w14:paraId="5037D8CA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Course Name</w:t>
            </w:r>
          </w:p>
        </w:tc>
        <w:tc>
          <w:tcPr>
            <w:tcW w:w="596" w:type="pct"/>
          </w:tcPr>
          <w:p w14:paraId="0984AF34" w14:textId="77777777" w:rsidR="006E443D" w:rsidRDefault="00410EA9" w:rsidP="00E501AD">
            <w:pPr>
              <w:rPr>
                <w:sz w:val="18"/>
              </w:rPr>
            </w:pPr>
            <w:r>
              <w:rPr>
                <w:sz w:val="18"/>
              </w:rPr>
              <w:t xml:space="preserve">Semester </w:t>
            </w:r>
          </w:p>
          <w:p w14:paraId="42420DFF" w14:textId="77777777" w:rsidR="00410EA9" w:rsidRPr="00F365F0" w:rsidRDefault="00410EA9" w:rsidP="00E501AD">
            <w:pPr>
              <w:rPr>
                <w:sz w:val="18"/>
              </w:rPr>
            </w:pPr>
            <w:r>
              <w:rPr>
                <w:sz w:val="18"/>
              </w:rPr>
              <w:t>Taken</w:t>
            </w:r>
          </w:p>
        </w:tc>
        <w:tc>
          <w:tcPr>
            <w:tcW w:w="596" w:type="pct"/>
          </w:tcPr>
          <w:p w14:paraId="7B1FBAA3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Units</w:t>
            </w:r>
          </w:p>
        </w:tc>
        <w:tc>
          <w:tcPr>
            <w:tcW w:w="567" w:type="pct"/>
          </w:tcPr>
          <w:p w14:paraId="0B47F89A" w14:textId="77777777" w:rsidR="006E443D" w:rsidRPr="00F365F0" w:rsidRDefault="006E443D" w:rsidP="00E501AD">
            <w:pPr>
              <w:rPr>
                <w:sz w:val="18"/>
              </w:rPr>
            </w:pPr>
            <w:r w:rsidRPr="00F365F0">
              <w:rPr>
                <w:sz w:val="18"/>
              </w:rPr>
              <w:t>Grade</w:t>
            </w:r>
          </w:p>
        </w:tc>
      </w:tr>
      <w:tr w:rsidR="006E443D" w:rsidRPr="008B2EE3" w14:paraId="2897AE2F" w14:textId="77777777" w:rsidTr="006E443D">
        <w:trPr>
          <w:jc w:val="center"/>
        </w:trPr>
        <w:tc>
          <w:tcPr>
            <w:tcW w:w="805" w:type="pct"/>
          </w:tcPr>
          <w:p w14:paraId="4DBB72D6" w14:textId="77777777" w:rsidR="006E443D" w:rsidRPr="008B2EE3" w:rsidRDefault="006E443D" w:rsidP="00E501AD">
            <w:r>
              <w:t>M S 310</w:t>
            </w:r>
          </w:p>
        </w:tc>
        <w:tc>
          <w:tcPr>
            <w:tcW w:w="2435" w:type="pct"/>
          </w:tcPr>
          <w:p w14:paraId="2B314E3D" w14:textId="77777777" w:rsidR="006E443D" w:rsidRPr="003F1E21" w:rsidRDefault="00410EA9" w:rsidP="00E501AD">
            <w:r w:rsidRPr="003F1E21">
              <w:t>Intro to Museum Education Methods</w:t>
            </w:r>
          </w:p>
        </w:tc>
        <w:tc>
          <w:tcPr>
            <w:tcW w:w="596" w:type="pct"/>
          </w:tcPr>
          <w:p w14:paraId="1D93537A" w14:textId="77777777" w:rsidR="006E443D" w:rsidRPr="008B2EE3" w:rsidRDefault="006E443D" w:rsidP="00E501AD"/>
        </w:tc>
        <w:tc>
          <w:tcPr>
            <w:tcW w:w="596" w:type="pct"/>
          </w:tcPr>
          <w:p w14:paraId="37F63694" w14:textId="77777777" w:rsidR="006E443D" w:rsidRPr="008B2EE3" w:rsidRDefault="006E443D" w:rsidP="00E501AD"/>
        </w:tc>
        <w:tc>
          <w:tcPr>
            <w:tcW w:w="567" w:type="pct"/>
          </w:tcPr>
          <w:p w14:paraId="7B989BA3" w14:textId="77777777" w:rsidR="006E443D" w:rsidRPr="008B2EE3" w:rsidRDefault="006E443D" w:rsidP="00E501AD"/>
        </w:tc>
      </w:tr>
      <w:tr w:rsidR="006E443D" w:rsidRPr="008B2EE3" w14:paraId="0257C400" w14:textId="77777777" w:rsidTr="006E443D">
        <w:trPr>
          <w:jc w:val="center"/>
        </w:trPr>
        <w:tc>
          <w:tcPr>
            <w:tcW w:w="805" w:type="pct"/>
          </w:tcPr>
          <w:p w14:paraId="5E01FF30" w14:textId="77777777" w:rsidR="006E443D" w:rsidRPr="008B2EE3" w:rsidRDefault="006E443D" w:rsidP="00410EA9"/>
        </w:tc>
        <w:tc>
          <w:tcPr>
            <w:tcW w:w="2435" w:type="pct"/>
          </w:tcPr>
          <w:p w14:paraId="0DA7C489" w14:textId="77777777" w:rsidR="006E443D" w:rsidRPr="00534F69" w:rsidRDefault="007D6732" w:rsidP="00E501AD">
            <w:pPr>
              <w:rPr>
                <w:i/>
              </w:rPr>
            </w:pPr>
            <w:r w:rsidRPr="00534F69">
              <w:rPr>
                <w:i/>
              </w:rPr>
              <w:t>One Course Selected in Consultation with Faculty**</w:t>
            </w:r>
          </w:p>
        </w:tc>
        <w:tc>
          <w:tcPr>
            <w:tcW w:w="596" w:type="pct"/>
          </w:tcPr>
          <w:p w14:paraId="782B650D" w14:textId="77777777" w:rsidR="006E443D" w:rsidRPr="008B2EE3" w:rsidRDefault="006E443D" w:rsidP="00E501AD"/>
        </w:tc>
        <w:tc>
          <w:tcPr>
            <w:tcW w:w="596" w:type="pct"/>
          </w:tcPr>
          <w:p w14:paraId="33D0A726" w14:textId="77777777" w:rsidR="006E443D" w:rsidRPr="008B2EE3" w:rsidRDefault="006E443D" w:rsidP="00E501AD"/>
        </w:tc>
        <w:tc>
          <w:tcPr>
            <w:tcW w:w="567" w:type="pct"/>
          </w:tcPr>
          <w:p w14:paraId="66A9275B" w14:textId="77777777" w:rsidR="006E443D" w:rsidRPr="008B2EE3" w:rsidRDefault="006E443D" w:rsidP="00E501AD"/>
        </w:tc>
      </w:tr>
      <w:tr w:rsidR="006E443D" w:rsidRPr="008B2EE3" w14:paraId="60E88971" w14:textId="77777777" w:rsidTr="006E443D">
        <w:trPr>
          <w:jc w:val="center"/>
        </w:trPr>
        <w:tc>
          <w:tcPr>
            <w:tcW w:w="805" w:type="pct"/>
          </w:tcPr>
          <w:p w14:paraId="7C06E3BA" w14:textId="77777777" w:rsidR="006E443D" w:rsidRPr="008B2EE3" w:rsidRDefault="006E443D" w:rsidP="00E501AD">
            <w:r>
              <w:t>M S 681</w:t>
            </w:r>
          </w:p>
        </w:tc>
        <w:tc>
          <w:tcPr>
            <w:tcW w:w="2435" w:type="pct"/>
          </w:tcPr>
          <w:p w14:paraId="2F5B4B76" w14:textId="77777777" w:rsidR="006E443D" w:rsidRDefault="00410EA9" w:rsidP="00E501AD">
            <w:r w:rsidRPr="003F1E21">
              <w:t>Museum Studies Lab</w:t>
            </w:r>
            <w:r w:rsidR="00E8133A">
              <w:t xml:space="preserve"> (2 units)</w:t>
            </w:r>
          </w:p>
          <w:p w14:paraId="5C6AC635" w14:textId="77777777" w:rsidR="00E8133A" w:rsidRDefault="00E8133A" w:rsidP="00E501AD">
            <w:pPr>
              <w:rPr>
                <w:i/>
              </w:rPr>
            </w:pPr>
            <w:r w:rsidRPr="00E8133A">
              <w:rPr>
                <w:i/>
              </w:rPr>
              <w:t xml:space="preserve">*Must take M S 683 </w:t>
            </w:r>
            <w:r>
              <w:rPr>
                <w:i/>
              </w:rPr>
              <w:t>OR</w:t>
            </w:r>
            <w:r w:rsidRPr="00E8133A">
              <w:rPr>
                <w:i/>
              </w:rPr>
              <w:t xml:space="preserve"> M S 684 concurrently with </w:t>
            </w:r>
          </w:p>
          <w:p w14:paraId="0742BF04" w14:textId="77777777" w:rsidR="00E8133A" w:rsidRPr="00E8133A" w:rsidRDefault="00E8133A" w:rsidP="00E501AD">
            <w:pPr>
              <w:rPr>
                <w:i/>
              </w:rPr>
            </w:pPr>
            <w:r w:rsidRPr="00E8133A">
              <w:rPr>
                <w:i/>
              </w:rPr>
              <w:t>M S 681</w:t>
            </w:r>
          </w:p>
        </w:tc>
        <w:tc>
          <w:tcPr>
            <w:tcW w:w="596" w:type="pct"/>
          </w:tcPr>
          <w:p w14:paraId="26A6B52D" w14:textId="77777777" w:rsidR="006E443D" w:rsidRPr="008B2EE3" w:rsidRDefault="006E443D" w:rsidP="00E501AD"/>
        </w:tc>
        <w:tc>
          <w:tcPr>
            <w:tcW w:w="596" w:type="pct"/>
          </w:tcPr>
          <w:p w14:paraId="64814614" w14:textId="77777777" w:rsidR="006E443D" w:rsidRPr="008B2EE3" w:rsidRDefault="006E443D" w:rsidP="00E501AD"/>
        </w:tc>
        <w:tc>
          <w:tcPr>
            <w:tcW w:w="567" w:type="pct"/>
          </w:tcPr>
          <w:p w14:paraId="4E6A5916" w14:textId="77777777" w:rsidR="006E443D" w:rsidRPr="008B2EE3" w:rsidRDefault="006E443D" w:rsidP="00E501AD"/>
        </w:tc>
      </w:tr>
      <w:tr w:rsidR="006E443D" w:rsidRPr="008B2EE3" w14:paraId="53CB752A" w14:textId="77777777" w:rsidTr="006E443D">
        <w:trPr>
          <w:jc w:val="center"/>
        </w:trPr>
        <w:tc>
          <w:tcPr>
            <w:tcW w:w="805" w:type="pct"/>
          </w:tcPr>
          <w:p w14:paraId="53ED95D5" w14:textId="77777777" w:rsidR="006E443D" w:rsidRPr="008B2EE3" w:rsidRDefault="006E443D" w:rsidP="00E501AD">
            <w:r>
              <w:t>M S 682</w:t>
            </w:r>
          </w:p>
        </w:tc>
        <w:tc>
          <w:tcPr>
            <w:tcW w:w="2435" w:type="pct"/>
          </w:tcPr>
          <w:p w14:paraId="5C99E7CA" w14:textId="77777777" w:rsidR="006E443D" w:rsidRPr="003F1E21" w:rsidRDefault="00410EA9" w:rsidP="00E501AD">
            <w:r w:rsidRPr="003F1E21">
              <w:t>Museum Studies Practicum</w:t>
            </w:r>
          </w:p>
        </w:tc>
        <w:tc>
          <w:tcPr>
            <w:tcW w:w="596" w:type="pct"/>
          </w:tcPr>
          <w:p w14:paraId="175E214D" w14:textId="77777777" w:rsidR="006E443D" w:rsidRPr="008B2EE3" w:rsidRDefault="006E443D" w:rsidP="00E501AD"/>
        </w:tc>
        <w:tc>
          <w:tcPr>
            <w:tcW w:w="596" w:type="pct"/>
          </w:tcPr>
          <w:p w14:paraId="1130568D" w14:textId="77777777" w:rsidR="006E443D" w:rsidRPr="008B2EE3" w:rsidRDefault="006E443D" w:rsidP="00E501AD"/>
        </w:tc>
        <w:tc>
          <w:tcPr>
            <w:tcW w:w="567" w:type="pct"/>
          </w:tcPr>
          <w:p w14:paraId="06750EF5" w14:textId="77777777" w:rsidR="006E443D" w:rsidRPr="008B2EE3" w:rsidRDefault="006E443D" w:rsidP="00E501AD"/>
        </w:tc>
      </w:tr>
      <w:tr w:rsidR="00E8133A" w:rsidRPr="008B2EE3" w14:paraId="3088AD1C" w14:textId="77777777" w:rsidTr="006E443D">
        <w:trPr>
          <w:jc w:val="center"/>
        </w:trPr>
        <w:tc>
          <w:tcPr>
            <w:tcW w:w="805" w:type="pct"/>
          </w:tcPr>
          <w:p w14:paraId="3F5AB3E2" w14:textId="77777777" w:rsidR="00E8133A" w:rsidRDefault="00E8133A" w:rsidP="00E501AD">
            <w:r>
              <w:t xml:space="preserve">M S 683 </w:t>
            </w:r>
          </w:p>
        </w:tc>
        <w:tc>
          <w:tcPr>
            <w:tcW w:w="2435" w:type="pct"/>
          </w:tcPr>
          <w:p w14:paraId="15B3C6F6" w14:textId="77777777" w:rsidR="00E8133A" w:rsidRDefault="00E8133A" w:rsidP="00E501AD">
            <w:r>
              <w:t>Collections Stewardship Practicum (1 unit)</w:t>
            </w:r>
          </w:p>
          <w:p w14:paraId="2CE48763" w14:textId="77777777" w:rsidR="00E8133A" w:rsidRPr="00E8133A" w:rsidRDefault="00E8133A" w:rsidP="00E501AD">
            <w:pPr>
              <w:rPr>
                <w:i/>
              </w:rPr>
            </w:pPr>
            <w:r w:rsidRPr="00E8133A">
              <w:rPr>
                <w:i/>
              </w:rPr>
              <w:t>*Take concurrently with M S 681</w:t>
            </w:r>
          </w:p>
        </w:tc>
        <w:tc>
          <w:tcPr>
            <w:tcW w:w="596" w:type="pct"/>
          </w:tcPr>
          <w:p w14:paraId="562AA765" w14:textId="77777777" w:rsidR="00E8133A" w:rsidRPr="008B2EE3" w:rsidRDefault="00E8133A" w:rsidP="00E501AD"/>
        </w:tc>
        <w:tc>
          <w:tcPr>
            <w:tcW w:w="596" w:type="pct"/>
          </w:tcPr>
          <w:p w14:paraId="3D64C401" w14:textId="77777777" w:rsidR="00E8133A" w:rsidRPr="008B2EE3" w:rsidRDefault="00E8133A" w:rsidP="00E501AD"/>
        </w:tc>
        <w:tc>
          <w:tcPr>
            <w:tcW w:w="567" w:type="pct"/>
          </w:tcPr>
          <w:p w14:paraId="5DC02CEF" w14:textId="77777777" w:rsidR="00E8133A" w:rsidRPr="008B2EE3" w:rsidRDefault="00E8133A" w:rsidP="00E501AD"/>
        </w:tc>
      </w:tr>
      <w:tr w:rsidR="00E8133A" w:rsidRPr="008B2EE3" w14:paraId="351ED0A1" w14:textId="77777777" w:rsidTr="006E443D">
        <w:trPr>
          <w:jc w:val="center"/>
        </w:trPr>
        <w:tc>
          <w:tcPr>
            <w:tcW w:w="805" w:type="pct"/>
          </w:tcPr>
          <w:p w14:paraId="0665CE50" w14:textId="77777777" w:rsidR="00E8133A" w:rsidRDefault="00E8133A" w:rsidP="00E501AD">
            <w:r>
              <w:t>M S 684</w:t>
            </w:r>
          </w:p>
        </w:tc>
        <w:tc>
          <w:tcPr>
            <w:tcW w:w="2435" w:type="pct"/>
          </w:tcPr>
          <w:p w14:paraId="0AA87CF3" w14:textId="77777777" w:rsidR="00E8133A" w:rsidRDefault="00E8133A" w:rsidP="00E501AD">
            <w:r>
              <w:t>Educational Programming and Interpretation Practicum (1 unit)</w:t>
            </w:r>
          </w:p>
          <w:p w14:paraId="7CCE3E5B" w14:textId="77777777" w:rsidR="00E8133A" w:rsidRDefault="00E8133A" w:rsidP="00E501AD">
            <w:r w:rsidRPr="00E8133A">
              <w:rPr>
                <w:i/>
              </w:rPr>
              <w:t>*Take concurrently with M S 681</w:t>
            </w:r>
          </w:p>
        </w:tc>
        <w:tc>
          <w:tcPr>
            <w:tcW w:w="596" w:type="pct"/>
          </w:tcPr>
          <w:p w14:paraId="0F3B1F39" w14:textId="77777777" w:rsidR="00E8133A" w:rsidRPr="008B2EE3" w:rsidRDefault="00E8133A" w:rsidP="00E501AD"/>
        </w:tc>
        <w:tc>
          <w:tcPr>
            <w:tcW w:w="596" w:type="pct"/>
          </w:tcPr>
          <w:p w14:paraId="6A29926A" w14:textId="77777777" w:rsidR="00E8133A" w:rsidRPr="008B2EE3" w:rsidRDefault="00E8133A" w:rsidP="00E501AD"/>
        </w:tc>
        <w:tc>
          <w:tcPr>
            <w:tcW w:w="567" w:type="pct"/>
          </w:tcPr>
          <w:p w14:paraId="57E2DC00" w14:textId="77777777" w:rsidR="00E8133A" w:rsidRPr="008B2EE3" w:rsidRDefault="00E8133A" w:rsidP="00E501AD"/>
        </w:tc>
      </w:tr>
    </w:tbl>
    <w:p w14:paraId="7A368827" w14:textId="77777777" w:rsidR="007D6732" w:rsidRDefault="007D6732" w:rsidP="00E501AD">
      <w:pPr>
        <w:pStyle w:val="Heading2"/>
        <w:spacing w:before="80"/>
        <w:rPr>
          <w:color w:val="auto"/>
        </w:rPr>
      </w:pPr>
    </w:p>
    <w:p w14:paraId="19122DF1" w14:textId="77777777" w:rsidR="007D6732" w:rsidRPr="00DC71B7" w:rsidRDefault="007D6732" w:rsidP="00E501AD">
      <w:pPr>
        <w:pStyle w:val="Heading2"/>
        <w:spacing w:before="80"/>
        <w:rPr>
          <w:b w:val="0"/>
          <w:color w:val="auto"/>
        </w:rPr>
      </w:pPr>
      <w:r w:rsidRPr="00DC71B7">
        <w:rPr>
          <w:rFonts w:cs="Arial"/>
          <w:b w:val="0"/>
          <w:color w:val="222222"/>
          <w:sz w:val="23"/>
          <w:szCs w:val="23"/>
          <w:shd w:val="clear" w:color="auto" w:fill="FFFF00"/>
        </w:rPr>
        <w:t xml:space="preserve"> **It is highly recommended that students enroll in ART 619, Exhibition Design, which is offered </w:t>
      </w:r>
      <w:r w:rsidR="00534F69" w:rsidRPr="00DC71B7">
        <w:rPr>
          <w:rFonts w:cs="Arial"/>
          <w:b w:val="0"/>
          <w:color w:val="222222"/>
          <w:sz w:val="23"/>
          <w:szCs w:val="23"/>
          <w:shd w:val="clear" w:color="auto" w:fill="FFFF00"/>
        </w:rPr>
        <w:t xml:space="preserve">every </w:t>
      </w:r>
      <w:r w:rsidRPr="00DC71B7">
        <w:rPr>
          <w:rFonts w:cs="Arial"/>
          <w:b w:val="0"/>
          <w:color w:val="222222"/>
          <w:sz w:val="23"/>
          <w:szCs w:val="23"/>
          <w:shd w:val="clear" w:color="auto" w:fill="FFFF00"/>
        </w:rPr>
        <w:t>semester. Upon admission to the Minor, students will be allowed to enroll in Art 619 Exhibition Design</w:t>
      </w:r>
      <w:r w:rsidR="00534F69" w:rsidRPr="00DC71B7">
        <w:rPr>
          <w:rFonts w:cs="Arial"/>
          <w:b w:val="0"/>
          <w:color w:val="222222"/>
          <w:sz w:val="23"/>
          <w:szCs w:val="23"/>
          <w:shd w:val="clear" w:color="auto" w:fill="FFFF00"/>
        </w:rPr>
        <w:t>.</w:t>
      </w:r>
    </w:p>
    <w:p w14:paraId="69792E12" w14:textId="77777777" w:rsidR="007D6732" w:rsidRDefault="007D6732" w:rsidP="00E501AD">
      <w:pPr>
        <w:pStyle w:val="Heading2"/>
        <w:spacing w:before="80"/>
        <w:rPr>
          <w:color w:val="auto"/>
        </w:rPr>
      </w:pPr>
    </w:p>
    <w:p w14:paraId="68E9593B" w14:textId="77777777" w:rsidR="00E501AD" w:rsidRDefault="00E501AD" w:rsidP="00E501AD">
      <w:pPr>
        <w:pStyle w:val="Heading2"/>
        <w:spacing w:before="80"/>
      </w:pPr>
      <w:r w:rsidRPr="00F365F0">
        <w:rPr>
          <w:color w:val="auto"/>
        </w:rPr>
        <w:t xml:space="preserve">Total – </w:t>
      </w:r>
      <w:r w:rsidR="00B726D2">
        <w:rPr>
          <w:color w:val="auto"/>
        </w:rPr>
        <w:t>18</w:t>
      </w:r>
      <w:r w:rsidRPr="00F365F0">
        <w:rPr>
          <w:color w:val="auto"/>
        </w:rPr>
        <w:t xml:space="preserve"> units in the </w:t>
      </w:r>
      <w:r w:rsidR="00B726D2">
        <w:rPr>
          <w:color w:val="auto"/>
        </w:rPr>
        <w:t xml:space="preserve">Museum Studies </w:t>
      </w:r>
      <w:r w:rsidRPr="00F365F0">
        <w:rPr>
          <w:color w:val="auto"/>
        </w:rPr>
        <w:t>Minor Program</w:t>
      </w:r>
      <w:r>
        <w:t xml:space="preserve"> </w:t>
      </w:r>
    </w:p>
    <w:p w14:paraId="5B110D77" w14:textId="77777777" w:rsidR="00410EA9" w:rsidRDefault="00410EA9" w:rsidP="00410EA9"/>
    <w:p w14:paraId="383E70B0" w14:textId="77777777" w:rsidR="00E501AD" w:rsidRPr="00410EA9" w:rsidRDefault="00410EA9" w:rsidP="00E501AD">
      <w:r>
        <w:t xml:space="preserve">For details about the Minor: </w:t>
      </w:r>
      <w:r w:rsidRPr="00410EA9">
        <w:t>http://museum.sfsu.edu/content/minor-admissions</w:t>
      </w:r>
    </w:p>
    <w:p w14:paraId="4E75DD56" w14:textId="77777777" w:rsidR="00845307" w:rsidRDefault="00845307" w:rsidP="00E501AD">
      <w:pPr>
        <w:rPr>
          <w:sz w:val="20"/>
        </w:rPr>
      </w:pPr>
    </w:p>
    <w:p w14:paraId="1AB91E6F" w14:textId="77777777" w:rsidR="00845307" w:rsidRPr="00845307" w:rsidRDefault="00845307" w:rsidP="00E501AD">
      <w:pPr>
        <w:rPr>
          <w:b/>
          <w:i/>
          <w:sz w:val="20"/>
          <w:u w:val="single"/>
        </w:rPr>
      </w:pPr>
      <w:r w:rsidRPr="00845307">
        <w:rPr>
          <w:b/>
          <w:i/>
          <w:sz w:val="20"/>
          <w:u w:val="single"/>
        </w:rPr>
        <w:t>Course Substitutions,</w:t>
      </w:r>
      <w:r w:rsidR="00720E3C">
        <w:rPr>
          <w:b/>
          <w:i/>
          <w:sz w:val="20"/>
          <w:u w:val="single"/>
        </w:rPr>
        <w:t xml:space="preserve"> per Advisor approval</w:t>
      </w:r>
      <w:r w:rsidRPr="00845307">
        <w:rPr>
          <w:b/>
          <w:i/>
          <w:sz w:val="20"/>
          <w:u w:val="single"/>
        </w:rPr>
        <w:t>:</w:t>
      </w:r>
    </w:p>
    <w:p w14:paraId="4AD15B45" w14:textId="77777777" w:rsidR="00E501AD" w:rsidRDefault="00E501AD" w:rsidP="00E501AD"/>
    <w:p w14:paraId="5CA742D4" w14:textId="77777777" w:rsidR="00410EA9" w:rsidRPr="00525944" w:rsidRDefault="00410EA9" w:rsidP="00E501AD"/>
    <w:sectPr w:rsidR="00410EA9" w:rsidRPr="00525944" w:rsidSect="006657E3">
      <w:headerReference w:type="default" r:id="rId9"/>
      <w:pgSz w:w="12240" w:h="15840"/>
      <w:pgMar w:top="720" w:right="720" w:bottom="432" w:left="720" w:header="8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B023" w14:textId="77777777" w:rsidR="00754932" w:rsidRDefault="00754932">
      <w:r>
        <w:separator/>
      </w:r>
    </w:p>
  </w:endnote>
  <w:endnote w:type="continuationSeparator" w:id="0">
    <w:p w14:paraId="1BC45B71" w14:textId="77777777" w:rsidR="00754932" w:rsidRDefault="007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93EA" w14:textId="77777777" w:rsidR="00754932" w:rsidRDefault="00754932">
      <w:r>
        <w:separator/>
      </w:r>
    </w:p>
  </w:footnote>
  <w:footnote w:type="continuationSeparator" w:id="0">
    <w:p w14:paraId="5C36F30A" w14:textId="77777777" w:rsidR="00754932" w:rsidRDefault="0075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4F5F" w14:textId="77777777" w:rsidR="00E501AD" w:rsidRDefault="00E501AD" w:rsidP="00E501AD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D6E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1E1729"/>
    <w:multiLevelType w:val="multilevel"/>
    <w:tmpl w:val="638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7"/>
    <w:rsid w:val="00097F6B"/>
    <w:rsid w:val="000D6DF3"/>
    <w:rsid w:val="00163C2A"/>
    <w:rsid w:val="003F1E21"/>
    <w:rsid w:val="00410EA9"/>
    <w:rsid w:val="00431386"/>
    <w:rsid w:val="00523841"/>
    <w:rsid w:val="00534F69"/>
    <w:rsid w:val="00581485"/>
    <w:rsid w:val="006657E3"/>
    <w:rsid w:val="006E443D"/>
    <w:rsid w:val="00720E3C"/>
    <w:rsid w:val="00754932"/>
    <w:rsid w:val="00784F0C"/>
    <w:rsid w:val="007D6732"/>
    <w:rsid w:val="007E3F24"/>
    <w:rsid w:val="00845307"/>
    <w:rsid w:val="00886B9C"/>
    <w:rsid w:val="008C463A"/>
    <w:rsid w:val="00AB58C7"/>
    <w:rsid w:val="00B726D2"/>
    <w:rsid w:val="00DC71B7"/>
    <w:rsid w:val="00E501AD"/>
    <w:rsid w:val="00E8133A"/>
    <w:rsid w:val="00FD1024"/>
    <w:rsid w:val="00FE0C5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0FA5B81"/>
  <w14:defaultImageDpi w14:val="300"/>
  <w15:chartTrackingRefBased/>
  <w15:docId w15:val="{09095BFB-F70E-42D6-B705-566F5694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BF7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BF7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BF7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346BF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B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46B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B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46BF7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46BF7"/>
    <w:rPr>
      <w:rFonts w:ascii="Calibri" w:eastAsia="Times New Roman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346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uiPriority w:val="9"/>
    <w:rsid w:val="00346BF7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rsid w:val="00E8133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luby@sf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j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Creative Arts</Company>
  <LinksUpToDate>false</LinksUpToDate>
  <CharactersWithSpaces>1317</CharactersWithSpaces>
  <SharedDoc>false</SharedDoc>
  <HLinks>
    <vt:vector size="12" baseType="variant"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mailto:emluby@sfsu.edu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mailto:lmj@sfsu.edu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Lopez</dc:creator>
  <cp:keywords/>
  <cp:lastModifiedBy>Avi Chandiramani</cp:lastModifiedBy>
  <cp:revision>2</cp:revision>
  <cp:lastPrinted>2016-12-08T19:30:00Z</cp:lastPrinted>
  <dcterms:created xsi:type="dcterms:W3CDTF">2021-11-01T21:28:00Z</dcterms:created>
  <dcterms:modified xsi:type="dcterms:W3CDTF">2021-11-01T21:28:00Z</dcterms:modified>
</cp:coreProperties>
</file>